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ERBSCHAFTSVOLLMACHT FÜR DIE SPARKASSE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Vollmacht:</w:t>
      </w:r>
    </w:p>
    <w:p>
      <w:r>
        <w:rPr>
          <w:b w:val="0"/>
          <w:sz w:val="22"/>
        </w:rPr>
        <w:t>Hiermit bevollmächtigt der Vollmachtgeber den Bevollmächtigten, ihn gegenüber der Sparkasse rechtswirksam zu vertreten und alle für die Abwicklung des Erbfalls notwendigen Handlungen vorzunehmen. Dies umfasst insbesondere:</w:t>
        <w:br/>
        <w:t>- Entgegennahme und Verwaltung von Konten und Guthaben</w:t>
        <w:br/>
        <w:t>- Verfügung über Geldanlagen und Wertpapiere</w:t>
        <w:br/>
        <w:t>- Abschließen, Kündigen und Ändern von Verträgen</w:t>
        <w:br/>
        <w:t>- Kommunikation mit der Sparkasse und Dritten</w:t>
        <w:br/>
        <w:t>- Einholen und Übergeben von Informationen</w:t>
        <w:br/>
        <w:t>Die Vollmacht gilt ausschließlich für Angelegenheiten im Zusammenhang mit der Erbschaft bei der Sparkasse.</w:t>
      </w:r>
    </w:p>
    <w:p/>
    <w:p>
      <w:r>
        <w:rPr>
          <w:b/>
          <w:sz w:val="22"/>
        </w:rPr>
        <w:t>Rechtsgrundlage:</w:t>
      </w:r>
    </w:p>
    <w:p>
      <w:r>
        <w:rPr>
          <w:b w:val="0"/>
          <w:sz w:val="22"/>
        </w:rPr>
        <w:t>Diese Vollmacht basiert auf den §§ 164 ff. BGB. Der Bevollmächtigte handelt im Namen und für Rechnung des Vollmachtgebers.</w:t>
      </w:r>
    </w:p>
    <w:p/>
    <w:p>
      <w:r>
        <w:rPr>
          <w:b/>
          <w:sz w:val="22"/>
        </w:rPr>
        <w:t>Gültigkeit und Widerruf:</w:t>
      </w:r>
    </w:p>
    <w:p>
      <w:r>
        <w:rPr>
          <w:b w:val="0"/>
          <w:sz w:val="22"/>
        </w:rPr>
        <w:t>Die Vollmacht tritt mit Unterzeichnung in Kraft und gilt bis auf Widerruf. Ein Widerruf ist schriftlich gegenüber dem Bevollmächtigten und der Sparkasse zu erklären.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https://familie-experte.com/erbschaftsvollmacht-sparkasse/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erbschaftsvollmacht-sparkasse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